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5.png" ContentType="image/png"/>
  <Override PartName="/word/media/rId36.png" ContentType="image/png"/>
  <Override PartName="/word/media/rId39.png" ContentType="image/png"/>
  <Override PartName="/word/media/rId4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2026-02-03</w:t>
      </w:r>
    </w:p>
    <w:bookmarkStart w:id="26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21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20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21"/>
    <w:bookmarkStart w:id="22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22"/>
    <w:bookmarkStart w:id="23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23"/>
    <w:bookmarkStart w:id="24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24"/>
    <w:bookmarkStart w:id="25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25"/>
    <w:bookmarkEnd w:id="26"/>
    <w:bookmarkStart w:id="31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28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27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20">
        <w:r>
          <w:rPr>
            <w:rStyle w:val="Hyperlink"/>
          </w:rPr>
          <w:t xml:space="preserve">Quarto Documentation</w:t>
        </w:r>
      </w:hyperlink>
    </w:p>
    <w:bookmarkEnd w:id="27"/>
    <w:bookmarkEnd w:id="28"/>
    <w:bookmarkStart w:id="29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29"/>
    <w:bookmarkStart w:id="30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30"/>
    <w:bookmarkEnd w:id="31"/>
    <w:bookmarkStart w:id="49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32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32"/>
    <w:bookmarkStart w:id="34" w:name="tables"/>
    <w:p>
      <w:pPr>
        <w:pStyle w:val="Heading2"/>
      </w:pPr>
      <w:r>
        <w:t xml:space="preserve">2.2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33"/>
          <w:p/>
        </w:tc>
      </w:tr>
    </w:tbl>
    <w:bookmarkEnd w:id="34"/>
    <w:bookmarkStart w:id="35" w:name="figures"/>
    <w:p>
      <w:pPr>
        <w:pStyle w:val="Heading2"/>
      </w:pPr>
      <w:r>
        <w:t xml:space="preserve">2.3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5"/>
    <w:bookmarkStart w:id="48" w:name="callouts"/>
    <w:p>
      <w:pPr>
        <w:pStyle w:val="Heading2"/>
      </w:pPr>
      <w:r>
        <w:t xml:space="preserve">2.4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8"/>
    <w:bookmarkEnd w:id="49"/>
    <w:bookmarkStart w:id="51" w:name="references"/>
    <w:p>
      <w:pPr>
        <w:pStyle w:val="Heading1"/>
      </w:pPr>
      <w:r>
        <w:t xml:space="preserve">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5" Target="media/rId45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hyperlink" Id="rId20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2026-02-03T22:34:16Z</dcterms:created>
  <dcterms:modified xsi:type="dcterms:W3CDTF">2026-02-03T22:34:16Z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2026-02-03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template-partials">
    <vt:lpwstr/>
  </property>
  <property fmtid="{D5CDD505-2E9C-101B-9397-08002B2CF9AE}" pid="16" name="toc-title">
    <vt:lpwstr>Table of contents</vt:lpwstr>
  </property>
</Properties>
</file>